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  r.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(miejscowo</w:t>
      </w:r>
      <w:r>
        <w:rPr>
          <w:rFonts w:ascii="Times Roman" w:hAnsi="Times Roman" w:hint="default"/>
          <w:sz w:val="24"/>
          <w:szCs w:val="24"/>
          <w:rtl w:val="0"/>
        </w:rPr>
        <w:t>ść</w:t>
      </w:r>
      <w:r>
        <w:rPr>
          <w:rFonts w:ascii="Times Roman" w:hAnsi="Times Roman"/>
          <w:sz w:val="24"/>
          <w:szCs w:val="24"/>
          <w:rtl w:val="0"/>
          <w:lang w:val="nl-NL"/>
        </w:rPr>
        <w:t>, data)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Komornik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dowy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przy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dzie Rejonowym w Bydgoszczy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Kancelaria nr XXXIX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Marzena Syrocka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ul. Fordo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ska 201,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85-739 Bydgoszcz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fr-FR"/>
        </w:rPr>
        <w:t>KMP 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</w:rPr>
        <w:t>WNIOSEK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i w:val="1"/>
          <w:iCs w:val="1"/>
          <w:sz w:val="24"/>
          <w:szCs w:val="24"/>
        </w:rPr>
        <w:tab/>
      </w:r>
      <w:r>
        <w:rPr>
          <w:rFonts w:ascii="Times Roman" w:hAnsi="Times Roman"/>
          <w:sz w:val="24"/>
          <w:szCs w:val="24"/>
          <w:rtl w:val="0"/>
        </w:rPr>
        <w:t>Uprzejmie  prosz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o kontynuowanie egzekucji nale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nych mi podwy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 xml:space="preserve">szonych 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wiadcze</w:t>
      </w:r>
      <w:r>
        <w:rPr>
          <w:rFonts w:ascii="Times Roman" w:hAnsi="Times Roman" w:hint="default"/>
          <w:sz w:val="24"/>
          <w:szCs w:val="24"/>
          <w:rtl w:val="0"/>
        </w:rPr>
        <w:t xml:space="preserve">ń </w:t>
      </w:r>
      <w:r>
        <w:rPr>
          <w:rFonts w:ascii="Times Roman" w:hAnsi="Times Roman"/>
          <w:sz w:val="24"/>
          <w:szCs w:val="24"/>
          <w:rtl w:val="0"/>
        </w:rPr>
        <w:t>alimentacyjnych od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 xml:space="preserve">nika </w:t>
      </w:r>
      <w:r>
        <w:rPr>
          <w:rFonts w:ascii="Times Roman" w:hAnsi="Times Roman" w:hint="default"/>
          <w:sz w:val="24"/>
          <w:szCs w:val="24"/>
          <w:rtl w:val="0"/>
        </w:rPr>
        <w:t xml:space="preserve">………………………………………………………………………… </w:t>
      </w:r>
      <w:r>
        <w:rPr>
          <w:rFonts w:ascii="Times Roman" w:hAnsi="Times Roman"/>
          <w:sz w:val="24"/>
          <w:szCs w:val="24"/>
          <w:rtl w:val="0"/>
        </w:rPr>
        <w:t>zamieszka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ego</w:t>
      </w:r>
      <w:r>
        <w:rPr>
          <w:rFonts w:ascii="Times Roman" w:hAnsi="Times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na podstawie za</w:t>
      </w:r>
      <w:r>
        <w:rPr>
          <w:rFonts w:ascii="Times Roman" w:hAnsi="Times Roman" w:hint="default"/>
          <w:sz w:val="24"/>
          <w:szCs w:val="24"/>
          <w:rtl w:val="0"/>
        </w:rPr>
        <w:t>łą</w:t>
      </w:r>
      <w:r>
        <w:rPr>
          <w:rFonts w:ascii="Times Roman" w:hAnsi="Times Roman"/>
          <w:sz w:val="24"/>
          <w:szCs w:val="24"/>
          <w:rtl w:val="0"/>
        </w:rPr>
        <w:t>czonego wyroku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  <w:lang w:val="fr-FR"/>
        </w:rPr>
        <w:t xml:space="preserve">du </w:t>
      </w:r>
      <w:r>
        <w:rPr>
          <w:rFonts w:ascii="Times Roman" w:hAnsi="Times Roman" w:hint="default"/>
          <w:sz w:val="24"/>
          <w:szCs w:val="24"/>
          <w:rtl w:val="0"/>
        </w:rPr>
        <w:t>……………………………………………………………</w:t>
      </w:r>
      <w:r>
        <w:rPr>
          <w:rFonts w:ascii="Times Roman" w:hAnsi="Times Roman"/>
          <w:sz w:val="24"/>
          <w:szCs w:val="24"/>
          <w:rtl w:val="0"/>
        </w:rPr>
        <w:t>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 xml:space="preserve">w </w:t>
      </w:r>
      <w:r>
        <w:rPr>
          <w:rFonts w:ascii="Times Roman" w:hAnsi="Times Roman" w:hint="default"/>
          <w:sz w:val="24"/>
          <w:szCs w:val="24"/>
          <w:rtl w:val="0"/>
        </w:rPr>
        <w:t xml:space="preserve">…………………………………… </w:t>
      </w:r>
      <w:r>
        <w:rPr>
          <w:rFonts w:ascii="Times Roman" w:hAnsi="Times Roman"/>
          <w:sz w:val="24"/>
          <w:szCs w:val="24"/>
          <w:rtl w:val="0"/>
        </w:rPr>
        <w:t xml:space="preserve">z dnia </w:t>
      </w:r>
      <w:r>
        <w:rPr>
          <w:rFonts w:ascii="Times Roman" w:hAnsi="Times Roman" w:hint="default"/>
          <w:sz w:val="24"/>
          <w:szCs w:val="24"/>
          <w:rtl w:val="0"/>
        </w:rPr>
        <w:t>…………………………</w:t>
      </w:r>
      <w:r>
        <w:rPr>
          <w:rFonts w:ascii="Times Roman" w:hAnsi="Times Roman"/>
          <w:sz w:val="24"/>
          <w:szCs w:val="24"/>
          <w:rtl w:val="0"/>
        </w:rPr>
        <w:t>.. sygn. akt</w:t>
      </w:r>
      <w:r>
        <w:rPr>
          <w:rFonts w:ascii="Times Roman" w:hAnsi="Times Roman" w:hint="default"/>
          <w:sz w:val="24"/>
          <w:szCs w:val="24"/>
          <w:rtl w:val="0"/>
        </w:rPr>
        <w:t>…………………</w:t>
      </w:r>
      <w:r>
        <w:rPr>
          <w:rFonts w:ascii="Times Roman" w:hAnsi="Times Roman"/>
          <w:sz w:val="24"/>
          <w:szCs w:val="24"/>
          <w:rtl w:val="0"/>
        </w:rPr>
        <w:t>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  <w:tab/>
        <w:tab/>
        <w:tab/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center"/>
        <w:rPr>
          <w:rFonts w:ascii="Times Roman" w:cs="Times Roman" w:hAnsi="Times Roman" w:eastAsia="Times Roman"/>
          <w:position w:val="12"/>
          <w:sz w:val="24"/>
          <w:szCs w:val="24"/>
        </w:rPr>
      </w:pPr>
      <w:r>
        <w:rPr>
          <w:rFonts w:ascii="Times Roman" w:hAnsi="Times Roman"/>
          <w:position w:val="12"/>
          <w:sz w:val="24"/>
          <w:szCs w:val="24"/>
          <w:rtl w:val="0"/>
        </w:rPr>
        <w:t>(podpis)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position w:val="12"/>
          <w:sz w:val="24"/>
          <w:szCs w:val="24"/>
          <w:rtl w:val="0"/>
        </w:rPr>
        <w:t xml:space="preserve">   </w:t>
      </w:r>
      <w:r>
        <w:rPr>
          <w:rFonts w:ascii="Times Roman" w:hAnsi="Times Roman"/>
          <w:sz w:val="24"/>
          <w:szCs w:val="24"/>
          <w:rtl w:val="0"/>
        </w:rPr>
        <w:t xml:space="preserve">                    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</w:pPr>
      <w:r>
        <w:rPr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7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